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37F" w:rsidRDefault="00D82376" w:rsidP="00D82376">
      <w:pPr>
        <w:autoSpaceDE w:val="0"/>
        <w:autoSpaceDN w:val="0"/>
        <w:adjustRightInd w:val="0"/>
        <w:spacing w:after="0" w:line="240" w:lineRule="auto"/>
        <w:ind w:left="6372"/>
        <w:rPr>
          <w:b/>
          <w:sz w:val="28"/>
          <w:szCs w:val="28"/>
        </w:rPr>
      </w:pPr>
      <w:r>
        <w:rPr>
          <w:b/>
          <w:sz w:val="12"/>
          <w:szCs w:val="12"/>
        </w:rPr>
        <w:t xml:space="preserve">              </w:t>
      </w:r>
    </w:p>
    <w:p w:rsidR="00164275" w:rsidRPr="00164275" w:rsidRDefault="00164275" w:rsidP="00327B4D">
      <w:pPr>
        <w:autoSpaceDE w:val="0"/>
        <w:autoSpaceDN w:val="0"/>
        <w:adjustRightInd w:val="0"/>
        <w:spacing w:after="0" w:line="240" w:lineRule="auto"/>
        <w:rPr>
          <w:b/>
          <w:sz w:val="28"/>
          <w:szCs w:val="28"/>
        </w:rPr>
      </w:pPr>
      <w:r w:rsidRPr="00164275">
        <w:rPr>
          <w:b/>
          <w:sz w:val="28"/>
          <w:szCs w:val="28"/>
        </w:rPr>
        <w:t>CRITERIOS SELECCIÓN PARTICIPANTES PLAN CORRESPONSABLES 2025</w:t>
      </w:r>
    </w:p>
    <w:p w:rsidR="00164275" w:rsidRDefault="00164275" w:rsidP="00327B4D">
      <w:pPr>
        <w:autoSpaceDE w:val="0"/>
        <w:autoSpaceDN w:val="0"/>
        <w:adjustRightInd w:val="0"/>
        <w:spacing w:after="0" w:line="240" w:lineRule="auto"/>
        <w:rPr>
          <w:sz w:val="23"/>
          <w:szCs w:val="23"/>
        </w:rPr>
      </w:pPr>
    </w:p>
    <w:p w:rsidR="00327B4D" w:rsidRPr="00BB337F" w:rsidRDefault="0033008C" w:rsidP="00BB337F">
      <w:pPr>
        <w:ind w:left="360"/>
        <w:jc w:val="both"/>
        <w:rPr>
          <w:sz w:val="23"/>
          <w:szCs w:val="23"/>
        </w:rPr>
      </w:pPr>
      <w:r>
        <w:rPr>
          <w:sz w:val="23"/>
          <w:szCs w:val="23"/>
        </w:rPr>
        <w:t>Debido a superar el número de inscripciones en el programa Corresponsables de octubre a diciembre de  2025, al número de plazas ofertadas los lunes y miércoles en</w:t>
      </w:r>
      <w:r w:rsidR="0011622D">
        <w:rPr>
          <w:sz w:val="23"/>
          <w:szCs w:val="23"/>
        </w:rPr>
        <w:t xml:space="preserve"> horario de 17:00 a 19:00 horas,</w:t>
      </w:r>
      <w:r>
        <w:rPr>
          <w:sz w:val="23"/>
          <w:szCs w:val="23"/>
        </w:rPr>
        <w:t xml:space="preserve"> es preciso realizar selección de los participantes. Para ello se van a seguir los criterios marcados en el </w:t>
      </w:r>
      <w:r w:rsidR="00327B4D">
        <w:rPr>
          <w:sz w:val="23"/>
          <w:szCs w:val="23"/>
        </w:rPr>
        <w:t xml:space="preserve">artículo 11  del </w:t>
      </w:r>
      <w:r w:rsidR="00327B4D" w:rsidRPr="00BB337F">
        <w:rPr>
          <w:sz w:val="23"/>
          <w:szCs w:val="23"/>
        </w:rPr>
        <w:t>Decreto 43/2024, de 30 de julio, por el que se regula la concesión directa</w:t>
      </w:r>
      <w:r w:rsidR="00327B4D" w:rsidRPr="00BB337F">
        <w:rPr>
          <w:sz w:val="23"/>
          <w:szCs w:val="23"/>
        </w:rPr>
        <w:t xml:space="preserve"> de subvenciones a municipios y </w:t>
      </w:r>
      <w:r w:rsidR="00327B4D" w:rsidRPr="00BB337F">
        <w:rPr>
          <w:sz w:val="23"/>
          <w:szCs w:val="23"/>
        </w:rPr>
        <w:t>a entidades de ámbito territorial Inferior al municipio (</w:t>
      </w:r>
      <w:proofErr w:type="spellStart"/>
      <w:r w:rsidR="00327B4D" w:rsidRPr="00BB337F">
        <w:rPr>
          <w:sz w:val="23"/>
          <w:szCs w:val="23"/>
        </w:rPr>
        <w:t>Eatim</w:t>
      </w:r>
      <w:proofErr w:type="spellEnd"/>
      <w:r w:rsidR="00327B4D" w:rsidRPr="00BB337F">
        <w:rPr>
          <w:sz w:val="23"/>
          <w:szCs w:val="23"/>
        </w:rPr>
        <w:t>) de Castilla-</w:t>
      </w:r>
      <w:r w:rsidR="00327B4D" w:rsidRPr="00BB337F">
        <w:rPr>
          <w:sz w:val="23"/>
          <w:szCs w:val="23"/>
        </w:rPr>
        <w:t xml:space="preserve">La Mancha para el desarrollo de </w:t>
      </w:r>
      <w:r w:rsidR="00327B4D" w:rsidRPr="00BB337F">
        <w:rPr>
          <w:sz w:val="23"/>
          <w:szCs w:val="23"/>
        </w:rPr>
        <w:t>actuaciones incluidas en el Plan Corresponsables.</w:t>
      </w:r>
      <w:r w:rsidR="00327B4D" w:rsidRPr="00BB337F">
        <w:rPr>
          <w:sz w:val="23"/>
          <w:szCs w:val="23"/>
        </w:rPr>
        <w:t>)</w:t>
      </w:r>
    </w:p>
    <w:p w:rsidR="0033008C" w:rsidRDefault="0033008C" w:rsidP="00164275">
      <w:pPr>
        <w:autoSpaceDE w:val="0"/>
        <w:autoSpaceDN w:val="0"/>
        <w:adjustRightInd w:val="0"/>
        <w:spacing w:after="0" w:line="240" w:lineRule="auto"/>
        <w:jc w:val="both"/>
        <w:rPr>
          <w:rFonts w:ascii="Arial-BoldMT" w:hAnsi="Arial-BoldMT" w:cs="Arial-BoldMT"/>
          <w:bCs/>
          <w:sz w:val="20"/>
          <w:szCs w:val="20"/>
        </w:rPr>
      </w:pPr>
    </w:p>
    <w:p w:rsidR="00D97076" w:rsidRPr="00BB337F" w:rsidRDefault="0033008C" w:rsidP="00BB337F">
      <w:pPr>
        <w:ind w:left="360"/>
        <w:jc w:val="both"/>
        <w:rPr>
          <w:sz w:val="23"/>
          <w:szCs w:val="23"/>
        </w:rPr>
      </w:pPr>
      <w:r w:rsidRPr="00BB337F">
        <w:rPr>
          <w:sz w:val="23"/>
          <w:szCs w:val="23"/>
        </w:rPr>
        <w:t>Dicho artículo, establece que t</w:t>
      </w:r>
      <w:r w:rsidR="00327B4D" w:rsidRPr="00BB337F">
        <w:rPr>
          <w:sz w:val="23"/>
          <w:szCs w:val="23"/>
        </w:rPr>
        <w:t>endrán</w:t>
      </w:r>
      <w:r w:rsidR="00327B4D" w:rsidRPr="00BB337F">
        <w:rPr>
          <w:sz w:val="23"/>
          <w:szCs w:val="23"/>
        </w:rPr>
        <w:t xml:space="preserve"> carácter prioritario</w:t>
      </w:r>
      <w:r w:rsidR="00D97076" w:rsidRPr="00BB337F">
        <w:rPr>
          <w:sz w:val="23"/>
          <w:szCs w:val="23"/>
        </w:rPr>
        <w:t xml:space="preserve"> por el siguiente orden, </w:t>
      </w:r>
      <w:r w:rsidR="00327B4D" w:rsidRPr="00BB337F">
        <w:rPr>
          <w:sz w:val="23"/>
          <w:szCs w:val="23"/>
        </w:rPr>
        <w:t xml:space="preserve"> las</w:t>
      </w:r>
      <w:r w:rsidR="00327B4D" w:rsidRPr="00BB337F">
        <w:rPr>
          <w:sz w:val="23"/>
          <w:szCs w:val="23"/>
        </w:rPr>
        <w:t xml:space="preserve"> </w:t>
      </w:r>
      <w:r w:rsidR="00D97076" w:rsidRPr="00BB337F">
        <w:rPr>
          <w:sz w:val="23"/>
          <w:szCs w:val="23"/>
        </w:rPr>
        <w:t>hijas e hijos menores</w:t>
      </w:r>
      <w:r w:rsidR="0011622D" w:rsidRPr="00BB337F">
        <w:rPr>
          <w:sz w:val="23"/>
          <w:szCs w:val="23"/>
        </w:rPr>
        <w:t xml:space="preserve"> de</w:t>
      </w:r>
      <w:r w:rsidR="00D97076" w:rsidRPr="00BB337F">
        <w:rPr>
          <w:sz w:val="23"/>
          <w:szCs w:val="23"/>
        </w:rPr>
        <w:t>:</w:t>
      </w:r>
    </w:p>
    <w:p w:rsidR="00327B4D" w:rsidRPr="00D97076" w:rsidRDefault="0011622D" w:rsidP="00164275">
      <w:pPr>
        <w:pStyle w:val="Prrafodelista"/>
        <w:numPr>
          <w:ilvl w:val="0"/>
          <w:numId w:val="2"/>
        </w:num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 xml:space="preserve"> </w:t>
      </w:r>
      <w:r w:rsidR="00327B4D" w:rsidRPr="00D97076">
        <w:rPr>
          <w:rFonts w:ascii="ArialMT" w:hAnsi="ArialMT" w:cs="ArialMT"/>
          <w:sz w:val="20"/>
          <w:szCs w:val="20"/>
        </w:rPr>
        <w:t xml:space="preserve"> mujeres víctimas de violencia de género en todas sus</w:t>
      </w:r>
      <w:r w:rsidR="00327B4D" w:rsidRPr="00D97076">
        <w:rPr>
          <w:rFonts w:ascii="ArialMT" w:hAnsi="ArialMT" w:cs="ArialMT"/>
          <w:sz w:val="20"/>
          <w:szCs w:val="20"/>
        </w:rPr>
        <w:t xml:space="preserve"> manifestaciones, especialmente </w:t>
      </w:r>
      <w:r w:rsidR="00327B4D" w:rsidRPr="00D97076">
        <w:rPr>
          <w:rFonts w:ascii="ArialMT" w:hAnsi="ArialMT" w:cs="ArialMT"/>
          <w:sz w:val="20"/>
          <w:szCs w:val="20"/>
        </w:rPr>
        <w:t>cuando tengan que acudir a interponer denuncias, procesos judiciales, citas médicas y</w:t>
      </w:r>
      <w:r w:rsidR="00327B4D" w:rsidRPr="00D97076">
        <w:rPr>
          <w:rFonts w:ascii="ArialMT" w:hAnsi="ArialMT" w:cs="ArialMT"/>
          <w:sz w:val="20"/>
          <w:szCs w:val="20"/>
        </w:rPr>
        <w:t xml:space="preserve"> terapéuticas, u otros trámites burocráticos.</w:t>
      </w:r>
    </w:p>
    <w:p w:rsidR="00D97076" w:rsidRDefault="00D97076" w:rsidP="00164275">
      <w:pPr>
        <w:autoSpaceDE w:val="0"/>
        <w:autoSpaceDN w:val="0"/>
        <w:adjustRightInd w:val="0"/>
        <w:spacing w:after="0" w:line="240" w:lineRule="auto"/>
        <w:jc w:val="both"/>
        <w:rPr>
          <w:rFonts w:ascii="ArialMT" w:hAnsi="ArialMT" w:cs="ArialMT"/>
          <w:sz w:val="20"/>
          <w:szCs w:val="20"/>
        </w:rPr>
      </w:pPr>
    </w:p>
    <w:p w:rsidR="00D97076" w:rsidRDefault="00327B4D" w:rsidP="00164275">
      <w:pPr>
        <w:pStyle w:val="Prrafodelista"/>
        <w:numPr>
          <w:ilvl w:val="0"/>
          <w:numId w:val="2"/>
        </w:numPr>
        <w:autoSpaceDE w:val="0"/>
        <w:autoSpaceDN w:val="0"/>
        <w:adjustRightInd w:val="0"/>
        <w:spacing w:after="0" w:line="240" w:lineRule="auto"/>
        <w:jc w:val="both"/>
        <w:rPr>
          <w:rFonts w:ascii="ArialMT" w:hAnsi="ArialMT" w:cs="ArialMT"/>
          <w:sz w:val="20"/>
          <w:szCs w:val="20"/>
        </w:rPr>
      </w:pPr>
      <w:r w:rsidRPr="00D97076">
        <w:rPr>
          <w:rFonts w:ascii="ArialMT" w:hAnsi="ArialMT" w:cs="ArialMT"/>
          <w:sz w:val="20"/>
          <w:szCs w:val="20"/>
        </w:rPr>
        <w:t xml:space="preserve"> familias </w:t>
      </w:r>
      <w:proofErr w:type="spellStart"/>
      <w:r w:rsidRPr="00D97076">
        <w:rPr>
          <w:rFonts w:ascii="ArialMT" w:hAnsi="ArialMT" w:cs="ArialMT"/>
          <w:sz w:val="20"/>
          <w:szCs w:val="20"/>
        </w:rPr>
        <w:t>m</w:t>
      </w:r>
      <w:r w:rsidR="00D97076">
        <w:rPr>
          <w:rFonts w:ascii="ArialMT" w:hAnsi="ArialMT" w:cs="ArialMT"/>
          <w:sz w:val="20"/>
          <w:szCs w:val="20"/>
        </w:rPr>
        <w:t>onomarentales</w:t>
      </w:r>
      <w:proofErr w:type="spellEnd"/>
      <w:r w:rsidR="00D97076">
        <w:rPr>
          <w:rFonts w:ascii="ArialMT" w:hAnsi="ArialMT" w:cs="ArialMT"/>
          <w:sz w:val="20"/>
          <w:szCs w:val="20"/>
        </w:rPr>
        <w:t xml:space="preserve"> y monoparentales</w:t>
      </w:r>
    </w:p>
    <w:p w:rsidR="00D97076" w:rsidRPr="00D97076" w:rsidRDefault="00D97076" w:rsidP="00164275">
      <w:pPr>
        <w:pStyle w:val="Prrafodelista"/>
        <w:jc w:val="both"/>
        <w:rPr>
          <w:rFonts w:ascii="ArialMT" w:hAnsi="ArialMT" w:cs="ArialMT"/>
          <w:sz w:val="20"/>
          <w:szCs w:val="20"/>
        </w:rPr>
      </w:pPr>
    </w:p>
    <w:p w:rsidR="00D97076" w:rsidRDefault="00D97076" w:rsidP="00164275">
      <w:pPr>
        <w:pStyle w:val="Prrafodelista"/>
        <w:numPr>
          <w:ilvl w:val="0"/>
          <w:numId w:val="2"/>
        </w:num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 xml:space="preserve"> personas con discapacidad</w:t>
      </w:r>
    </w:p>
    <w:p w:rsidR="00D97076" w:rsidRPr="00D97076" w:rsidRDefault="00D97076" w:rsidP="00164275">
      <w:pPr>
        <w:pStyle w:val="Prrafodelista"/>
        <w:jc w:val="both"/>
        <w:rPr>
          <w:rFonts w:ascii="ArialMT" w:hAnsi="ArialMT" w:cs="ArialMT"/>
          <w:sz w:val="20"/>
          <w:szCs w:val="20"/>
        </w:rPr>
      </w:pPr>
    </w:p>
    <w:p w:rsidR="00D97076" w:rsidRDefault="00327B4D" w:rsidP="00164275">
      <w:pPr>
        <w:pStyle w:val="Prrafodelista"/>
        <w:numPr>
          <w:ilvl w:val="0"/>
          <w:numId w:val="2"/>
        </w:numPr>
        <w:autoSpaceDE w:val="0"/>
        <w:autoSpaceDN w:val="0"/>
        <w:adjustRightInd w:val="0"/>
        <w:spacing w:after="0" w:line="240" w:lineRule="auto"/>
        <w:jc w:val="both"/>
        <w:rPr>
          <w:rFonts w:ascii="ArialMT" w:hAnsi="ArialMT" w:cs="ArialMT"/>
          <w:sz w:val="20"/>
          <w:szCs w:val="20"/>
        </w:rPr>
      </w:pPr>
      <w:r w:rsidRPr="00D97076">
        <w:rPr>
          <w:rFonts w:ascii="ArialMT" w:hAnsi="ArialMT" w:cs="ArialMT"/>
          <w:sz w:val="20"/>
          <w:szCs w:val="20"/>
        </w:rPr>
        <w:t xml:space="preserve"> personas en riesgo</w:t>
      </w:r>
      <w:r w:rsidR="00D97076">
        <w:rPr>
          <w:rFonts w:ascii="ArialMT" w:hAnsi="ArialMT" w:cs="ArialMT"/>
          <w:sz w:val="20"/>
          <w:szCs w:val="20"/>
        </w:rPr>
        <w:t xml:space="preserve"> de exclusión social</w:t>
      </w:r>
    </w:p>
    <w:p w:rsidR="00D97076" w:rsidRPr="00D97076" w:rsidRDefault="00D97076" w:rsidP="00164275">
      <w:pPr>
        <w:pStyle w:val="Prrafodelista"/>
        <w:jc w:val="both"/>
        <w:rPr>
          <w:rFonts w:ascii="ArialMT" w:hAnsi="ArialMT" w:cs="ArialMT"/>
          <w:sz w:val="20"/>
          <w:szCs w:val="20"/>
        </w:rPr>
      </w:pPr>
    </w:p>
    <w:p w:rsidR="00327B4D" w:rsidRDefault="0011622D" w:rsidP="00164275">
      <w:pPr>
        <w:pStyle w:val="Prrafodelista"/>
        <w:numPr>
          <w:ilvl w:val="0"/>
          <w:numId w:val="2"/>
        </w:num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 xml:space="preserve"> </w:t>
      </w:r>
      <w:r w:rsidR="00327B4D" w:rsidRPr="00D97076">
        <w:rPr>
          <w:rFonts w:ascii="ArialMT" w:hAnsi="ArialMT" w:cs="ArialMT"/>
          <w:sz w:val="20"/>
          <w:szCs w:val="20"/>
        </w:rPr>
        <w:t xml:space="preserve"> unidades familiares en las que existan otras responsabilidades relacionadas con los cuidados.</w:t>
      </w:r>
    </w:p>
    <w:p w:rsidR="00D97076" w:rsidRPr="00D97076" w:rsidRDefault="00D97076" w:rsidP="00164275">
      <w:pPr>
        <w:autoSpaceDE w:val="0"/>
        <w:autoSpaceDN w:val="0"/>
        <w:adjustRightInd w:val="0"/>
        <w:spacing w:after="0" w:line="240" w:lineRule="auto"/>
        <w:jc w:val="both"/>
        <w:rPr>
          <w:rFonts w:ascii="ArialMT" w:hAnsi="ArialMT" w:cs="ArialMT"/>
          <w:sz w:val="20"/>
          <w:szCs w:val="20"/>
        </w:rPr>
      </w:pPr>
    </w:p>
    <w:p w:rsidR="00D97076" w:rsidRPr="00BB337F" w:rsidRDefault="00D97076" w:rsidP="00BB337F">
      <w:pPr>
        <w:ind w:left="360"/>
        <w:jc w:val="both"/>
        <w:rPr>
          <w:sz w:val="23"/>
          <w:szCs w:val="23"/>
        </w:rPr>
      </w:pPr>
      <w:r w:rsidRPr="00BB337F">
        <w:rPr>
          <w:sz w:val="23"/>
          <w:szCs w:val="23"/>
        </w:rPr>
        <w:t>En el caso de haber más solicitantes que plazas, se valorará</w:t>
      </w:r>
      <w:r w:rsidR="00327B4D" w:rsidRPr="00BB337F">
        <w:rPr>
          <w:sz w:val="23"/>
          <w:szCs w:val="23"/>
        </w:rPr>
        <w:t xml:space="preserve"> el nivel de renta y las cargas</w:t>
      </w:r>
      <w:r w:rsidRPr="00BB337F">
        <w:rPr>
          <w:sz w:val="23"/>
          <w:szCs w:val="23"/>
        </w:rPr>
        <w:t xml:space="preserve"> familiares de las personas que </w:t>
      </w:r>
      <w:r w:rsidR="00327B4D" w:rsidRPr="00BB337F">
        <w:rPr>
          <w:sz w:val="23"/>
          <w:szCs w:val="23"/>
        </w:rPr>
        <w:t>soliciten la participación de los mismos, además de los criterios de atención prefere</w:t>
      </w:r>
      <w:r w:rsidRPr="00BB337F">
        <w:rPr>
          <w:sz w:val="23"/>
          <w:szCs w:val="23"/>
        </w:rPr>
        <w:t xml:space="preserve">nte establecidos en el apartado </w:t>
      </w:r>
      <w:r w:rsidR="00327B4D" w:rsidRPr="00BB337F">
        <w:rPr>
          <w:sz w:val="23"/>
          <w:szCs w:val="23"/>
        </w:rPr>
        <w:t>anterior.</w:t>
      </w:r>
    </w:p>
    <w:p w:rsidR="00163262" w:rsidRPr="00BB337F" w:rsidRDefault="00D97076" w:rsidP="00BB337F">
      <w:pPr>
        <w:ind w:left="360"/>
        <w:jc w:val="both"/>
        <w:rPr>
          <w:sz w:val="23"/>
          <w:szCs w:val="23"/>
        </w:rPr>
      </w:pPr>
      <w:r w:rsidRPr="00BB337F">
        <w:rPr>
          <w:sz w:val="23"/>
          <w:szCs w:val="23"/>
        </w:rPr>
        <w:t xml:space="preserve">Si hubiera plazas sobrantes, podrán optar a ellas el resto de menores, y el acceso vendrá marcado igualmente por </w:t>
      </w:r>
      <w:r w:rsidRPr="00BB337F">
        <w:rPr>
          <w:sz w:val="23"/>
          <w:szCs w:val="23"/>
        </w:rPr>
        <w:t>el nivel de renta y las cargas</w:t>
      </w:r>
      <w:r w:rsidRPr="00BB337F">
        <w:rPr>
          <w:sz w:val="23"/>
          <w:szCs w:val="23"/>
        </w:rPr>
        <w:t xml:space="preserve"> familiares.</w:t>
      </w:r>
    </w:p>
    <w:p w:rsidR="00D97076" w:rsidRPr="00BB337F" w:rsidRDefault="0011622D" w:rsidP="00BB337F">
      <w:pPr>
        <w:ind w:left="360"/>
        <w:jc w:val="both"/>
        <w:rPr>
          <w:sz w:val="23"/>
          <w:szCs w:val="23"/>
        </w:rPr>
      </w:pPr>
      <w:r w:rsidRPr="00BB337F">
        <w:rPr>
          <w:sz w:val="23"/>
          <w:szCs w:val="23"/>
        </w:rPr>
        <w:t>El nivel de renta  y las cargas familiares, se valoraran de la siguiente manera:</w:t>
      </w:r>
      <w:r w:rsidR="00164275" w:rsidRPr="00BB337F">
        <w:rPr>
          <w:sz w:val="23"/>
          <w:szCs w:val="23"/>
        </w:rPr>
        <w:t xml:space="preserve"> </w:t>
      </w:r>
      <w:r w:rsidRPr="00BB337F">
        <w:rPr>
          <w:sz w:val="23"/>
          <w:szCs w:val="23"/>
        </w:rPr>
        <w:t xml:space="preserve">Primero los menores </w:t>
      </w:r>
      <w:r w:rsidR="00163262" w:rsidRPr="00BB337F">
        <w:rPr>
          <w:sz w:val="23"/>
          <w:szCs w:val="23"/>
        </w:rPr>
        <w:t>pertenecientes a f</w:t>
      </w:r>
      <w:r w:rsidR="00164275" w:rsidRPr="00BB337F">
        <w:rPr>
          <w:sz w:val="23"/>
          <w:szCs w:val="23"/>
        </w:rPr>
        <w:t>amilias con menores ingresos. E</w:t>
      </w:r>
      <w:r w:rsidR="00163262" w:rsidRPr="00BB337F">
        <w:rPr>
          <w:sz w:val="23"/>
          <w:szCs w:val="23"/>
        </w:rPr>
        <w:t>n caso de empate las que tengan mayor número</w:t>
      </w:r>
      <w:r w:rsidR="00164275" w:rsidRPr="00BB337F">
        <w:rPr>
          <w:sz w:val="23"/>
          <w:szCs w:val="23"/>
        </w:rPr>
        <w:t xml:space="preserve"> de cargas familiares y de persistir </w:t>
      </w:r>
      <w:r w:rsidR="00163262" w:rsidRPr="00BB337F">
        <w:rPr>
          <w:sz w:val="23"/>
          <w:szCs w:val="23"/>
        </w:rPr>
        <w:t xml:space="preserve"> el empate, se realizara sorteo público.</w:t>
      </w:r>
    </w:p>
    <w:p w:rsidR="00327B4D" w:rsidRDefault="00327B4D" w:rsidP="00164275">
      <w:pPr>
        <w:jc w:val="both"/>
        <w:rPr>
          <w:sz w:val="23"/>
          <w:szCs w:val="23"/>
        </w:rPr>
      </w:pPr>
      <w:r w:rsidRPr="00164275">
        <w:rPr>
          <w:b/>
          <w:sz w:val="23"/>
          <w:szCs w:val="23"/>
        </w:rPr>
        <w:t>DOCUMENTACION A APORTAR</w:t>
      </w:r>
      <w:r>
        <w:rPr>
          <w:sz w:val="23"/>
          <w:szCs w:val="23"/>
        </w:rPr>
        <w:t>:</w:t>
      </w:r>
    </w:p>
    <w:p w:rsidR="00327B4D" w:rsidRDefault="00327B4D" w:rsidP="00164275">
      <w:pPr>
        <w:pStyle w:val="Prrafodelista"/>
        <w:numPr>
          <w:ilvl w:val="0"/>
          <w:numId w:val="1"/>
        </w:numPr>
        <w:jc w:val="both"/>
        <w:rPr>
          <w:sz w:val="23"/>
          <w:szCs w:val="23"/>
        </w:rPr>
      </w:pPr>
      <w:r>
        <w:rPr>
          <w:sz w:val="23"/>
          <w:szCs w:val="23"/>
        </w:rPr>
        <w:t>Partida de nacimiento del menor o libro de familia</w:t>
      </w:r>
    </w:p>
    <w:p w:rsidR="00327B4D" w:rsidRPr="00327B4D" w:rsidRDefault="00327B4D" w:rsidP="00164275">
      <w:pPr>
        <w:pStyle w:val="Prrafodelista"/>
        <w:numPr>
          <w:ilvl w:val="0"/>
          <w:numId w:val="1"/>
        </w:numPr>
        <w:jc w:val="both"/>
        <w:rPr>
          <w:sz w:val="23"/>
          <w:szCs w:val="23"/>
        </w:rPr>
      </w:pPr>
      <w:r>
        <w:rPr>
          <w:sz w:val="23"/>
          <w:szCs w:val="23"/>
        </w:rPr>
        <w:t>Documento de identidad de los tutores del menor.</w:t>
      </w:r>
    </w:p>
    <w:p w:rsidR="005A03D1" w:rsidRDefault="005A03D1" w:rsidP="00164275">
      <w:pPr>
        <w:pStyle w:val="Prrafodelista"/>
        <w:numPr>
          <w:ilvl w:val="0"/>
          <w:numId w:val="1"/>
        </w:numPr>
        <w:jc w:val="both"/>
        <w:rPr>
          <w:sz w:val="23"/>
          <w:szCs w:val="23"/>
        </w:rPr>
      </w:pPr>
      <w:r w:rsidRPr="003558EB">
        <w:rPr>
          <w:sz w:val="23"/>
          <w:szCs w:val="23"/>
        </w:rPr>
        <w:t xml:space="preserve">En el caso de mujeres víctimas de violencia de género deberá acreditar tal condición mediante la aportación de la documentación prevista en el </w:t>
      </w:r>
      <w:r>
        <w:rPr>
          <w:sz w:val="23"/>
          <w:szCs w:val="23"/>
        </w:rPr>
        <w:t xml:space="preserve"> artículo 23 </w:t>
      </w:r>
      <w:r>
        <w:rPr>
          <w:sz w:val="23"/>
          <w:szCs w:val="23"/>
        </w:rPr>
        <w:lastRenderedPageBreak/>
        <w:t>de la Ley Orgánica 1/2004, de 28 de diciembre, de Medidas de Protección Integral contra la Violencia de Género.</w:t>
      </w:r>
    </w:p>
    <w:p w:rsidR="00163262" w:rsidRDefault="00163262" w:rsidP="00164275">
      <w:pPr>
        <w:pStyle w:val="Prrafodelista"/>
        <w:numPr>
          <w:ilvl w:val="0"/>
          <w:numId w:val="1"/>
        </w:numPr>
        <w:jc w:val="both"/>
        <w:rPr>
          <w:sz w:val="23"/>
          <w:szCs w:val="23"/>
        </w:rPr>
      </w:pPr>
      <w:r>
        <w:rPr>
          <w:sz w:val="23"/>
          <w:szCs w:val="23"/>
        </w:rPr>
        <w:t xml:space="preserve">Acreditación de familia monoparental o </w:t>
      </w:r>
      <w:proofErr w:type="spellStart"/>
      <w:r>
        <w:rPr>
          <w:sz w:val="23"/>
          <w:szCs w:val="23"/>
        </w:rPr>
        <w:t>monomarental</w:t>
      </w:r>
      <w:proofErr w:type="spellEnd"/>
      <w:r>
        <w:rPr>
          <w:sz w:val="23"/>
          <w:szCs w:val="23"/>
        </w:rPr>
        <w:t xml:space="preserve"> en su caso</w:t>
      </w:r>
    </w:p>
    <w:p w:rsidR="00163262" w:rsidRDefault="00163262" w:rsidP="00164275">
      <w:pPr>
        <w:pStyle w:val="Prrafodelista"/>
        <w:numPr>
          <w:ilvl w:val="0"/>
          <w:numId w:val="1"/>
        </w:numPr>
        <w:jc w:val="both"/>
        <w:rPr>
          <w:sz w:val="23"/>
          <w:szCs w:val="23"/>
        </w:rPr>
      </w:pPr>
      <w:r>
        <w:rPr>
          <w:sz w:val="23"/>
          <w:szCs w:val="23"/>
        </w:rPr>
        <w:t>Acreditación de la discapacidad en su caso</w:t>
      </w:r>
      <w:r w:rsidR="00D103BD">
        <w:rPr>
          <w:sz w:val="23"/>
          <w:szCs w:val="23"/>
        </w:rPr>
        <w:t>(</w:t>
      </w:r>
      <w:r w:rsidR="00D103BD" w:rsidRPr="003558EB">
        <w:rPr>
          <w:sz w:val="23"/>
          <w:szCs w:val="23"/>
        </w:rPr>
        <w:t>certificado de discapacidad</w:t>
      </w:r>
      <w:r w:rsidR="00D103BD">
        <w:rPr>
          <w:sz w:val="23"/>
          <w:szCs w:val="23"/>
        </w:rPr>
        <w:t>)</w:t>
      </w:r>
    </w:p>
    <w:p w:rsidR="00163262" w:rsidRDefault="00163262" w:rsidP="00164275">
      <w:pPr>
        <w:pStyle w:val="Prrafodelista"/>
        <w:numPr>
          <w:ilvl w:val="0"/>
          <w:numId w:val="1"/>
        </w:numPr>
        <w:jc w:val="both"/>
        <w:rPr>
          <w:sz w:val="23"/>
          <w:szCs w:val="23"/>
        </w:rPr>
      </w:pPr>
      <w:r>
        <w:rPr>
          <w:sz w:val="23"/>
          <w:szCs w:val="23"/>
        </w:rPr>
        <w:t xml:space="preserve">Acreditación de </w:t>
      </w:r>
      <w:r w:rsidRPr="00163262">
        <w:rPr>
          <w:sz w:val="23"/>
          <w:szCs w:val="23"/>
        </w:rPr>
        <w:t xml:space="preserve"> personas en riesgo de exclusión social</w:t>
      </w:r>
      <w:r>
        <w:rPr>
          <w:sz w:val="23"/>
          <w:szCs w:val="23"/>
        </w:rPr>
        <w:t xml:space="preserve"> en su caso(informe de servicios sociales)</w:t>
      </w:r>
    </w:p>
    <w:p w:rsidR="00163262" w:rsidRPr="00D103BD" w:rsidRDefault="00163262" w:rsidP="00164275">
      <w:pPr>
        <w:pStyle w:val="Prrafodelista"/>
        <w:numPr>
          <w:ilvl w:val="0"/>
          <w:numId w:val="1"/>
        </w:numPr>
        <w:jc w:val="both"/>
        <w:rPr>
          <w:sz w:val="23"/>
          <w:szCs w:val="23"/>
        </w:rPr>
      </w:pPr>
      <w:r>
        <w:rPr>
          <w:sz w:val="23"/>
          <w:szCs w:val="23"/>
        </w:rPr>
        <w:t>Acreditación</w:t>
      </w:r>
      <w:r>
        <w:rPr>
          <w:sz w:val="23"/>
          <w:szCs w:val="23"/>
        </w:rPr>
        <w:t xml:space="preserve"> </w:t>
      </w:r>
      <w:r w:rsidRPr="00D97076">
        <w:rPr>
          <w:rFonts w:ascii="ArialMT" w:hAnsi="ArialMT" w:cs="ArialMT"/>
          <w:sz w:val="20"/>
          <w:szCs w:val="20"/>
        </w:rPr>
        <w:t>de unidades familiares en las que existan otras responsabilidades relacionadas con los cuidados.</w:t>
      </w:r>
    </w:p>
    <w:p w:rsidR="00D103BD" w:rsidRPr="00D103BD" w:rsidRDefault="00D103BD" w:rsidP="00164275">
      <w:pPr>
        <w:pStyle w:val="Prrafodelista"/>
        <w:numPr>
          <w:ilvl w:val="0"/>
          <w:numId w:val="1"/>
        </w:numPr>
        <w:jc w:val="both"/>
        <w:rPr>
          <w:sz w:val="23"/>
          <w:szCs w:val="23"/>
        </w:rPr>
      </w:pPr>
      <w:r w:rsidRPr="00D103BD">
        <w:rPr>
          <w:sz w:val="23"/>
          <w:szCs w:val="23"/>
        </w:rPr>
        <w:t xml:space="preserve">Justificante de ingresos referido a padres/madres o tutores/as o cualquier otra persona  que conviva </w:t>
      </w:r>
      <w:r>
        <w:rPr>
          <w:sz w:val="23"/>
          <w:szCs w:val="23"/>
        </w:rPr>
        <w:t xml:space="preserve">con </w:t>
      </w:r>
      <w:r w:rsidRPr="00D103BD">
        <w:rPr>
          <w:sz w:val="23"/>
          <w:szCs w:val="23"/>
        </w:rPr>
        <w:t>el/la menor par</w:t>
      </w:r>
      <w:r>
        <w:rPr>
          <w:sz w:val="23"/>
          <w:szCs w:val="23"/>
        </w:rPr>
        <w:t>a el/la que se solicite la plaza</w:t>
      </w:r>
      <w:r w:rsidRPr="00D103BD">
        <w:rPr>
          <w:sz w:val="23"/>
          <w:szCs w:val="23"/>
        </w:rPr>
        <w:t>:</w:t>
      </w:r>
    </w:p>
    <w:p w:rsidR="00D103BD" w:rsidRPr="00D103BD" w:rsidRDefault="00D103BD" w:rsidP="00164275">
      <w:pPr>
        <w:pStyle w:val="Prrafodelista"/>
        <w:numPr>
          <w:ilvl w:val="1"/>
          <w:numId w:val="1"/>
        </w:numPr>
        <w:jc w:val="both"/>
        <w:rPr>
          <w:sz w:val="23"/>
          <w:szCs w:val="23"/>
        </w:rPr>
      </w:pPr>
      <w:r w:rsidRPr="00D103BD">
        <w:rPr>
          <w:sz w:val="23"/>
          <w:szCs w:val="23"/>
        </w:rPr>
        <w:t xml:space="preserve">Si son trabajadores/as por cuenta propia, </w:t>
      </w:r>
      <w:r w:rsidR="00A944C7" w:rsidRPr="00D103BD">
        <w:rPr>
          <w:sz w:val="23"/>
          <w:szCs w:val="23"/>
        </w:rPr>
        <w:t>última</w:t>
      </w:r>
      <w:r w:rsidRPr="00D103BD">
        <w:rPr>
          <w:sz w:val="23"/>
          <w:szCs w:val="23"/>
        </w:rPr>
        <w:t xml:space="preserve"> declaración de la renta y copia de los tres últimos justificantes de las cotizaciones a la Seguridad Social  (Se tendrán en cuenta como ingresos de la última declaración de la renta).</w:t>
      </w:r>
    </w:p>
    <w:p w:rsidR="00D103BD" w:rsidRPr="00D103BD" w:rsidRDefault="00D103BD" w:rsidP="00164275">
      <w:pPr>
        <w:pStyle w:val="Prrafodelista"/>
        <w:numPr>
          <w:ilvl w:val="1"/>
          <w:numId w:val="1"/>
        </w:numPr>
        <w:jc w:val="both"/>
        <w:rPr>
          <w:sz w:val="23"/>
          <w:szCs w:val="23"/>
        </w:rPr>
      </w:pPr>
      <w:r w:rsidRPr="00D103BD">
        <w:rPr>
          <w:sz w:val="23"/>
          <w:szCs w:val="23"/>
        </w:rPr>
        <w:t xml:space="preserve">Si son trabajadores/as por cuenta ajena, copia de las tres </w:t>
      </w:r>
      <w:r w:rsidR="00A944C7" w:rsidRPr="00D103BD">
        <w:rPr>
          <w:sz w:val="23"/>
          <w:szCs w:val="23"/>
        </w:rPr>
        <w:t>últimas</w:t>
      </w:r>
      <w:r w:rsidRPr="00D103BD">
        <w:rPr>
          <w:sz w:val="23"/>
          <w:szCs w:val="23"/>
        </w:rPr>
        <w:t xml:space="preserve"> nóminas.</w:t>
      </w:r>
    </w:p>
    <w:p w:rsidR="00D103BD" w:rsidRPr="00D103BD" w:rsidRDefault="00D103BD" w:rsidP="00164275">
      <w:pPr>
        <w:pStyle w:val="Prrafodelista"/>
        <w:numPr>
          <w:ilvl w:val="1"/>
          <w:numId w:val="1"/>
        </w:numPr>
        <w:jc w:val="both"/>
        <w:rPr>
          <w:sz w:val="23"/>
          <w:szCs w:val="23"/>
        </w:rPr>
      </w:pPr>
      <w:r w:rsidRPr="00D103BD">
        <w:rPr>
          <w:sz w:val="23"/>
          <w:szCs w:val="23"/>
        </w:rPr>
        <w:t>En caso de desempleados/as: (1) Certificado actualizado emitido por la Oficina del Servicio Público de Empleo correspondiente, que acredite situación de la demanda y (2) Certificado actualizado en el que se haga constar si percibe la prestación o subsidio de desempleo indicando en su caso las cuantías de estos.</w:t>
      </w:r>
    </w:p>
    <w:p w:rsidR="00D103BD" w:rsidRPr="00D103BD" w:rsidRDefault="00D103BD" w:rsidP="00164275">
      <w:pPr>
        <w:pStyle w:val="Prrafodelista"/>
        <w:numPr>
          <w:ilvl w:val="1"/>
          <w:numId w:val="1"/>
        </w:numPr>
        <w:jc w:val="both"/>
        <w:rPr>
          <w:sz w:val="23"/>
          <w:szCs w:val="23"/>
        </w:rPr>
      </w:pPr>
      <w:r w:rsidRPr="00D103BD">
        <w:rPr>
          <w:sz w:val="23"/>
          <w:szCs w:val="23"/>
        </w:rPr>
        <w:t>En caso de percibir prestaciones (por Jubilación, Invalidez, Incapacidad Temporal, pensiones, etc.) certificado expedido por la Seguridad Social u Organismo competente en el que se indique la cantidad que se percibe.</w:t>
      </w:r>
    </w:p>
    <w:p w:rsidR="00D103BD" w:rsidRPr="00D103BD" w:rsidRDefault="00D103BD" w:rsidP="00164275">
      <w:pPr>
        <w:pStyle w:val="Prrafodelista"/>
        <w:numPr>
          <w:ilvl w:val="1"/>
          <w:numId w:val="1"/>
        </w:numPr>
        <w:jc w:val="both"/>
        <w:rPr>
          <w:sz w:val="23"/>
          <w:szCs w:val="23"/>
        </w:rPr>
      </w:pPr>
      <w:r w:rsidRPr="00D103BD">
        <w:rPr>
          <w:sz w:val="23"/>
          <w:szCs w:val="23"/>
        </w:rPr>
        <w:t>En el caso de separación o divorcio legal, copia de la sentencia de separación y del convenio regulador si lo hubiere, así como justificante de aportaciones económicas establecidas en dicha sentencia. En situaciones de impago, copia de la solicitud de ejecución de la sentencia presentada ante el Juzgado o justificante de inicio de las actuaciones.</w:t>
      </w:r>
    </w:p>
    <w:p w:rsidR="00D103BD" w:rsidRDefault="00D103BD" w:rsidP="00164275">
      <w:pPr>
        <w:pStyle w:val="Prrafodelista"/>
        <w:numPr>
          <w:ilvl w:val="1"/>
          <w:numId w:val="1"/>
        </w:numPr>
        <w:jc w:val="both"/>
        <w:rPr>
          <w:sz w:val="23"/>
          <w:szCs w:val="23"/>
        </w:rPr>
      </w:pPr>
      <w:r w:rsidRPr="00D103BD">
        <w:rPr>
          <w:sz w:val="23"/>
          <w:szCs w:val="23"/>
        </w:rPr>
        <w:t>En el caso de separaciones de uniones de hecho con hijos reconocidos, copia de la sentencia de guarda, custodia y alimentos, así como justificante de aportaciones económicas establecidas en dicha sentencia. En situaciones de impago, copia de la solicitud de ejecución dela sentencia presentada ante el Juzgado o justificante de inicio de las actuaciones</w:t>
      </w:r>
    </w:p>
    <w:p w:rsidR="00D103BD" w:rsidRPr="00D103BD" w:rsidRDefault="00D103BD" w:rsidP="00164275">
      <w:pPr>
        <w:pStyle w:val="Prrafodelista"/>
        <w:ind w:left="1440"/>
        <w:jc w:val="both"/>
        <w:rPr>
          <w:sz w:val="23"/>
          <w:szCs w:val="23"/>
        </w:rPr>
      </w:pPr>
    </w:p>
    <w:p w:rsidR="00D103BD" w:rsidRDefault="00D103BD" w:rsidP="00164275">
      <w:pPr>
        <w:pStyle w:val="Prrafodelista"/>
        <w:numPr>
          <w:ilvl w:val="0"/>
          <w:numId w:val="1"/>
        </w:numPr>
        <w:jc w:val="both"/>
        <w:rPr>
          <w:sz w:val="23"/>
          <w:szCs w:val="23"/>
        </w:rPr>
      </w:pPr>
      <w:r w:rsidRPr="00D103BD">
        <w:rPr>
          <w:sz w:val="23"/>
          <w:szCs w:val="23"/>
        </w:rPr>
        <w:t>En caso de existir gastos de alquiler o hipoteca/préstamo de vivienda habitual, aportar recibo de pago del  último mes, debiendo acreditar en los mismos que se corresponden con el alquiler o hipoteca de la vivienda habitual y no de otra vivienda.</w:t>
      </w:r>
    </w:p>
    <w:p w:rsidR="00C215AE" w:rsidRDefault="00C215AE" w:rsidP="00C215AE">
      <w:pPr>
        <w:jc w:val="both"/>
        <w:rPr>
          <w:sz w:val="23"/>
          <w:szCs w:val="23"/>
        </w:rPr>
      </w:pPr>
    </w:p>
    <w:p w:rsidR="00C215AE" w:rsidRPr="00C215AE" w:rsidRDefault="00C215AE" w:rsidP="00C215AE">
      <w:pPr>
        <w:jc w:val="both"/>
        <w:rPr>
          <w:sz w:val="23"/>
          <w:szCs w:val="23"/>
        </w:rPr>
      </w:pPr>
    </w:p>
    <w:p w:rsidR="00163262" w:rsidRPr="00164275" w:rsidRDefault="0033008C" w:rsidP="00164275">
      <w:pPr>
        <w:ind w:left="360"/>
        <w:jc w:val="both"/>
        <w:rPr>
          <w:b/>
          <w:sz w:val="23"/>
          <w:szCs w:val="23"/>
        </w:rPr>
      </w:pPr>
      <w:r w:rsidRPr="00164275">
        <w:rPr>
          <w:b/>
          <w:sz w:val="23"/>
          <w:szCs w:val="23"/>
        </w:rPr>
        <w:lastRenderedPageBreak/>
        <w:t>PLAZO PARA PRESENTACION DE DOCUMENTACION</w:t>
      </w:r>
    </w:p>
    <w:p w:rsidR="0033008C" w:rsidRDefault="00164275" w:rsidP="00164275">
      <w:pPr>
        <w:ind w:left="360"/>
        <w:jc w:val="both"/>
        <w:rPr>
          <w:sz w:val="23"/>
          <w:szCs w:val="23"/>
        </w:rPr>
      </w:pPr>
      <w:r>
        <w:rPr>
          <w:sz w:val="23"/>
          <w:szCs w:val="23"/>
        </w:rPr>
        <w:t xml:space="preserve">HASTA EL </w:t>
      </w:r>
      <w:r w:rsidR="0033008C">
        <w:rPr>
          <w:sz w:val="23"/>
          <w:szCs w:val="23"/>
        </w:rPr>
        <w:t>22 DE OCTUBRE</w:t>
      </w:r>
      <w:r>
        <w:rPr>
          <w:sz w:val="23"/>
          <w:szCs w:val="23"/>
        </w:rPr>
        <w:t xml:space="preserve"> DE 2025</w:t>
      </w:r>
    </w:p>
    <w:p w:rsidR="00164275" w:rsidRDefault="00164275" w:rsidP="00164275">
      <w:pPr>
        <w:ind w:left="360"/>
        <w:jc w:val="both"/>
        <w:rPr>
          <w:sz w:val="23"/>
          <w:szCs w:val="23"/>
        </w:rPr>
      </w:pPr>
      <w:r>
        <w:rPr>
          <w:sz w:val="23"/>
          <w:szCs w:val="23"/>
        </w:rPr>
        <w:t xml:space="preserve">En el caso de que no se presente la documentación necesaria, al no ser posible valorarla, pasará al final de la lista </w:t>
      </w:r>
      <w:proofErr w:type="spellStart"/>
      <w:r>
        <w:rPr>
          <w:sz w:val="23"/>
          <w:szCs w:val="23"/>
        </w:rPr>
        <w:t>baremacion</w:t>
      </w:r>
      <w:proofErr w:type="spellEnd"/>
      <w:r>
        <w:rPr>
          <w:sz w:val="23"/>
          <w:szCs w:val="23"/>
        </w:rPr>
        <w:t>. En el caso de haber varios en tales circunstancias, se ordenaran por orden alfabético.</w:t>
      </w:r>
    </w:p>
    <w:p w:rsidR="00C40035" w:rsidRDefault="00C215AE" w:rsidP="00C215AE">
      <w:pPr>
        <w:jc w:val="center"/>
      </w:pPr>
      <w:bookmarkStart w:id="0" w:name="_GoBack"/>
      <w:r>
        <w:t>Poblete, a 15 de octubre de 2025</w:t>
      </w:r>
    </w:p>
    <w:p w:rsidR="00C215AE" w:rsidRDefault="00C215AE" w:rsidP="00C215AE">
      <w:pPr>
        <w:jc w:val="center"/>
      </w:pPr>
      <w:r>
        <w:t>EL ALCALDE</w:t>
      </w:r>
    </w:p>
    <w:p w:rsidR="00C215AE" w:rsidRDefault="00C215AE" w:rsidP="00C215AE">
      <w:pPr>
        <w:jc w:val="center"/>
      </w:pPr>
    </w:p>
    <w:p w:rsidR="00C215AE" w:rsidRDefault="00C215AE" w:rsidP="00C215AE">
      <w:pPr>
        <w:jc w:val="center"/>
      </w:pPr>
      <w:r>
        <w:t>Fdo.: Luis Alberto Lara Contreras</w:t>
      </w:r>
      <w:bookmarkEnd w:id="0"/>
    </w:p>
    <w:sectPr w:rsidR="00C215AE">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44E" w:rsidRDefault="0073144E" w:rsidP="00BB337F">
      <w:pPr>
        <w:spacing w:after="0" w:line="240" w:lineRule="auto"/>
      </w:pPr>
      <w:r>
        <w:separator/>
      </w:r>
    </w:p>
  </w:endnote>
  <w:endnote w:type="continuationSeparator" w:id="0">
    <w:p w:rsidR="0073144E" w:rsidRDefault="0073144E" w:rsidP="00BB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MT">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44E" w:rsidRDefault="0073144E" w:rsidP="00BB337F">
      <w:pPr>
        <w:spacing w:after="0" w:line="240" w:lineRule="auto"/>
      </w:pPr>
      <w:r>
        <w:separator/>
      </w:r>
    </w:p>
  </w:footnote>
  <w:footnote w:type="continuationSeparator" w:id="0">
    <w:p w:rsidR="0073144E" w:rsidRDefault="0073144E" w:rsidP="00BB33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37F" w:rsidRDefault="00F71D80" w:rsidP="00F71D80">
    <w:pPr>
      <w:pStyle w:val="Encabezado"/>
      <w:tabs>
        <w:tab w:val="clear" w:pos="8504"/>
        <w:tab w:val="left" w:pos="5676"/>
        <w:tab w:val="left" w:pos="7224"/>
      </w:tabs>
    </w:pPr>
    <w:r>
      <w:rPr>
        <w:b/>
        <w:noProof/>
        <w:sz w:val="28"/>
        <w:szCs w:val="28"/>
      </w:rPr>
      <w:drawing>
        <wp:anchor distT="0" distB="0" distL="114300" distR="114300" simplePos="0" relativeHeight="251665408" behindDoc="1" locked="0" layoutInCell="1" allowOverlap="1" wp14:anchorId="48DD5287" wp14:editId="6DB3E852">
          <wp:simplePos x="0" y="0"/>
          <wp:positionH relativeFrom="column">
            <wp:posOffset>4520565</wp:posOffset>
          </wp:positionH>
          <wp:positionV relativeFrom="paragraph">
            <wp:posOffset>-1270</wp:posOffset>
          </wp:positionV>
          <wp:extent cx="447675" cy="561975"/>
          <wp:effectExtent l="0" t="0" r="9525" b="9525"/>
          <wp:wrapThrough wrapText="bothSides">
            <wp:wrapPolygon edited="0">
              <wp:start x="0" y="0"/>
              <wp:lineTo x="0" y="21234"/>
              <wp:lineTo x="21140" y="21234"/>
              <wp:lineTo x="21140" y="0"/>
              <wp:lineTo x="0" y="0"/>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619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9DF81E3" wp14:editId="0E86CC51">
          <wp:extent cx="1059180" cy="548595"/>
          <wp:effectExtent l="0" t="0" r="7620" b="4445"/>
          <wp:docPr id="8" name="Imagen 8" descr="C:\Users\Prado\AppData\Local\Microsoft\Windows\INetCache\Content.Outlook\JOQRK0LW\LOGO GOB MI S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ado\AppData\Local\Microsoft\Windows\INetCache\Content.Outlook\JOQRK0LW\LOGO GOB MI SEI.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7881" cy="547922"/>
                  </a:xfrm>
                  <a:prstGeom prst="rect">
                    <a:avLst/>
                  </a:prstGeom>
                  <a:noFill/>
                  <a:ln>
                    <a:noFill/>
                  </a:ln>
                </pic:spPr>
              </pic:pic>
            </a:graphicData>
          </a:graphic>
        </wp:inline>
      </w:drawing>
    </w:r>
    <w:r>
      <w:rPr>
        <w:noProof/>
      </w:rPr>
      <w:drawing>
        <wp:anchor distT="0" distB="0" distL="114300" distR="114300" simplePos="0" relativeHeight="251659264" behindDoc="1" locked="0" layoutInCell="1" allowOverlap="1" wp14:anchorId="6458F3CC" wp14:editId="438DD80A">
          <wp:simplePos x="0" y="0"/>
          <wp:positionH relativeFrom="column">
            <wp:posOffset>1409065</wp:posOffset>
          </wp:positionH>
          <wp:positionV relativeFrom="paragraph">
            <wp:posOffset>151130</wp:posOffset>
          </wp:positionV>
          <wp:extent cx="830580" cy="506095"/>
          <wp:effectExtent l="0" t="0" r="7620" b="8255"/>
          <wp:wrapThrough wrapText="bothSides">
            <wp:wrapPolygon edited="0">
              <wp:start x="0" y="0"/>
              <wp:lineTo x="0" y="21139"/>
              <wp:lineTo x="21303" y="21139"/>
              <wp:lineTo x="21303" y="0"/>
              <wp:lineTo x="0" y="0"/>
            </wp:wrapPolygon>
          </wp:wrapThrough>
          <wp:docPr id="10" name="Imagen 10" descr="C:\Users\Prado\AppData\Local\Temp\{E426D296-F6C0-4293-825C-365F4023896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ado\AppData\Local\Temp\{E426D296-F6C0-4293-825C-365F40238963}.tmp"/>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30580" cy="50609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b/>
        <w:noProof/>
        <w:sz w:val="28"/>
        <w:szCs w:val="28"/>
        <w:lang w:eastAsia="es-ES"/>
      </w:rPr>
      <w:drawing>
        <wp:anchor distT="0" distB="0" distL="114300" distR="114300" simplePos="0" relativeHeight="251661312" behindDoc="1" locked="0" layoutInCell="1" allowOverlap="1" wp14:anchorId="33A5C5EF" wp14:editId="79A7348B">
          <wp:simplePos x="0" y="0"/>
          <wp:positionH relativeFrom="column">
            <wp:posOffset>2601595</wp:posOffset>
          </wp:positionH>
          <wp:positionV relativeFrom="paragraph">
            <wp:posOffset>212090</wp:posOffset>
          </wp:positionV>
          <wp:extent cx="781050" cy="485775"/>
          <wp:effectExtent l="0" t="0" r="0" b="0"/>
          <wp:wrapThrough wrapText="bothSides">
            <wp:wrapPolygon edited="0">
              <wp:start x="9483" y="0"/>
              <wp:lineTo x="1054" y="15247"/>
              <wp:lineTo x="1054" y="19482"/>
              <wp:lineTo x="20546" y="19482"/>
              <wp:lineTo x="20020" y="15247"/>
              <wp:lineTo x="12117" y="0"/>
              <wp:lineTo x="9483" y="0"/>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81050" cy="485775"/>
                  </a:xfrm>
                  <a:prstGeom prst="rect">
                    <a:avLst/>
                  </a:prstGeom>
                  <a:noFill/>
                </pic:spPr>
              </pic:pic>
            </a:graphicData>
          </a:graphic>
          <wp14:sizeRelH relativeFrom="page">
            <wp14:pctWidth>0</wp14:pctWidth>
          </wp14:sizeRelH>
          <wp14:sizeRelV relativeFrom="page">
            <wp14:pctHeight>0</wp14:pctHeight>
          </wp14:sizeRelV>
        </wp:anchor>
      </w:drawing>
    </w:r>
    <w:r>
      <w:tab/>
    </w:r>
    <w:r>
      <w:rPr>
        <w:noProof/>
      </w:rPr>
      <w:drawing>
        <wp:anchor distT="0" distB="0" distL="114300" distR="114300" simplePos="0" relativeHeight="251663360" behindDoc="1" locked="0" layoutInCell="1" allowOverlap="1" wp14:anchorId="1E97A6B8" wp14:editId="3AE39BD0">
          <wp:simplePos x="0" y="0"/>
          <wp:positionH relativeFrom="column">
            <wp:posOffset>3606165</wp:posOffset>
          </wp:positionH>
          <wp:positionV relativeFrom="paragraph">
            <wp:posOffset>293370</wp:posOffset>
          </wp:positionV>
          <wp:extent cx="749935" cy="411480"/>
          <wp:effectExtent l="0" t="0" r="0" b="7620"/>
          <wp:wrapThrough wrapText="bothSides">
            <wp:wrapPolygon edited="0">
              <wp:start x="0" y="0"/>
              <wp:lineTo x="0" y="21000"/>
              <wp:lineTo x="20850" y="21000"/>
              <wp:lineTo x="20850" y="0"/>
              <wp:lineTo x="0" y="0"/>
            </wp:wrapPolygon>
          </wp:wrapThrough>
          <wp:docPr id="13" name="Imagen 13" descr="C:\Users\Prado\Desktop\logo_institu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ado\Desktop\logo_institut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9935" cy="41148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F71D80" w:rsidRDefault="00F71D80" w:rsidP="00F71D80">
    <w:pPr>
      <w:autoSpaceDE w:val="0"/>
      <w:autoSpaceDN w:val="0"/>
      <w:adjustRightInd w:val="0"/>
      <w:spacing w:after="0" w:line="240" w:lineRule="auto"/>
      <w:ind w:left="6372"/>
      <w:rPr>
        <w:b/>
        <w:sz w:val="28"/>
        <w:szCs w:val="28"/>
      </w:rPr>
    </w:pPr>
    <w:r>
      <w:tab/>
    </w:r>
    <w:r>
      <w:rPr>
        <w:b/>
        <w:sz w:val="12"/>
        <w:szCs w:val="12"/>
      </w:rPr>
      <w:t xml:space="preserve">  AYTO </w:t>
    </w:r>
    <w:r w:rsidRPr="0018141E">
      <w:rPr>
        <w:b/>
        <w:sz w:val="12"/>
        <w:szCs w:val="12"/>
      </w:rPr>
      <w:t xml:space="preserve">  POBLETE</w:t>
    </w:r>
    <w:r>
      <w:rPr>
        <w:b/>
        <w:sz w:val="16"/>
        <w:szCs w:val="16"/>
      </w:rPr>
      <w:t xml:space="preserve">                         </w:t>
    </w:r>
    <w:r>
      <w:rPr>
        <w:lang w:val="es-ES" w:eastAsia="es-ES"/>
      </w:rPr>
      <w:t xml:space="preserve">                    </w:t>
    </w:r>
  </w:p>
  <w:p w:rsidR="00BB337F" w:rsidRDefault="00BB337F" w:rsidP="00F71D80">
    <w:pPr>
      <w:pStyle w:val="Encabezado"/>
      <w:tabs>
        <w:tab w:val="clear" w:pos="4252"/>
        <w:tab w:val="clear" w:pos="8504"/>
        <w:tab w:val="left" w:pos="722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31D28"/>
    <w:multiLevelType w:val="hybridMultilevel"/>
    <w:tmpl w:val="0268C2A4"/>
    <w:lvl w:ilvl="0" w:tplc="FCE4575E">
      <w:start w:val="4"/>
      <w:numFmt w:val="bullet"/>
      <w:lvlText w:val="-"/>
      <w:lvlJc w:val="left"/>
      <w:pPr>
        <w:ind w:left="420" w:hanging="360"/>
      </w:pPr>
      <w:rPr>
        <w:rFonts w:ascii="ArialMT" w:eastAsiaTheme="minorHAnsi" w:hAnsi="ArialMT" w:cs="ArialMT" w:hint="default"/>
      </w:rPr>
    </w:lvl>
    <w:lvl w:ilvl="1" w:tplc="0C0A0003">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1">
    <w:nsid w:val="49602A1E"/>
    <w:multiLevelType w:val="multilevel"/>
    <w:tmpl w:val="49602A1E"/>
    <w:lvl w:ilvl="0">
      <w:start w:val="2"/>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3D1"/>
    <w:rsid w:val="0011622D"/>
    <w:rsid w:val="00163262"/>
    <w:rsid w:val="00164275"/>
    <w:rsid w:val="00327B4D"/>
    <w:rsid w:val="0033008C"/>
    <w:rsid w:val="0049315C"/>
    <w:rsid w:val="005A03D1"/>
    <w:rsid w:val="0073144E"/>
    <w:rsid w:val="00A944C7"/>
    <w:rsid w:val="00BB337F"/>
    <w:rsid w:val="00C215AE"/>
    <w:rsid w:val="00C40035"/>
    <w:rsid w:val="00D103BD"/>
    <w:rsid w:val="00D82376"/>
    <w:rsid w:val="00D97076"/>
    <w:rsid w:val="00F71D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A03D1"/>
    <w:pPr>
      <w:ind w:left="720"/>
      <w:contextualSpacing/>
    </w:pPr>
    <w:rPr>
      <w:rFonts w:ascii="Calibri" w:eastAsia="Calibri" w:hAnsi="Calibri" w:cs="Times New Roman"/>
    </w:rPr>
  </w:style>
  <w:style w:type="paragraph" w:styleId="Textodeglobo">
    <w:name w:val="Balloon Text"/>
    <w:basedOn w:val="Normal"/>
    <w:link w:val="TextodegloboCar"/>
    <w:uiPriority w:val="99"/>
    <w:semiHidden/>
    <w:unhideWhenUsed/>
    <w:rsid w:val="00BB33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337F"/>
    <w:rPr>
      <w:rFonts w:ascii="Tahoma" w:hAnsi="Tahoma" w:cs="Tahoma"/>
      <w:sz w:val="16"/>
      <w:szCs w:val="16"/>
    </w:rPr>
  </w:style>
  <w:style w:type="paragraph" w:styleId="NormalWeb">
    <w:name w:val="Normal (Web)"/>
    <w:basedOn w:val="Normal"/>
    <w:uiPriority w:val="99"/>
    <w:unhideWhenUsed/>
    <w:rsid w:val="00BB337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BB337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B337F"/>
  </w:style>
  <w:style w:type="paragraph" w:styleId="Piedepgina">
    <w:name w:val="footer"/>
    <w:basedOn w:val="Normal"/>
    <w:link w:val="PiedepginaCar"/>
    <w:uiPriority w:val="99"/>
    <w:unhideWhenUsed/>
    <w:rsid w:val="00BB337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B33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A03D1"/>
    <w:pPr>
      <w:ind w:left="720"/>
      <w:contextualSpacing/>
    </w:pPr>
    <w:rPr>
      <w:rFonts w:ascii="Calibri" w:eastAsia="Calibri" w:hAnsi="Calibri" w:cs="Times New Roman"/>
    </w:rPr>
  </w:style>
  <w:style w:type="paragraph" w:styleId="Textodeglobo">
    <w:name w:val="Balloon Text"/>
    <w:basedOn w:val="Normal"/>
    <w:link w:val="TextodegloboCar"/>
    <w:uiPriority w:val="99"/>
    <w:semiHidden/>
    <w:unhideWhenUsed/>
    <w:rsid w:val="00BB33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337F"/>
    <w:rPr>
      <w:rFonts w:ascii="Tahoma" w:hAnsi="Tahoma" w:cs="Tahoma"/>
      <w:sz w:val="16"/>
      <w:szCs w:val="16"/>
    </w:rPr>
  </w:style>
  <w:style w:type="paragraph" w:styleId="NormalWeb">
    <w:name w:val="Normal (Web)"/>
    <w:basedOn w:val="Normal"/>
    <w:uiPriority w:val="99"/>
    <w:unhideWhenUsed/>
    <w:rsid w:val="00BB337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BB337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B337F"/>
  </w:style>
  <w:style w:type="paragraph" w:styleId="Piedepgina">
    <w:name w:val="footer"/>
    <w:basedOn w:val="Normal"/>
    <w:link w:val="PiedepginaCar"/>
    <w:uiPriority w:val="99"/>
    <w:unhideWhenUsed/>
    <w:rsid w:val="00BB337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B3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003221">
      <w:bodyDiv w:val="1"/>
      <w:marLeft w:val="0"/>
      <w:marRight w:val="0"/>
      <w:marTop w:val="0"/>
      <w:marBottom w:val="0"/>
      <w:divBdr>
        <w:top w:val="none" w:sz="0" w:space="0" w:color="auto"/>
        <w:left w:val="none" w:sz="0" w:space="0" w:color="auto"/>
        <w:bottom w:val="none" w:sz="0" w:space="0" w:color="auto"/>
        <w:right w:val="none" w:sz="0" w:space="0" w:color="auto"/>
      </w:divBdr>
    </w:div>
    <w:div w:id="134906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2ACB9-69CF-4D04-A154-0F975E905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758</Words>
  <Characters>4173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Prado</dc:creator>
  <cp:lastModifiedBy>Prado</cp:lastModifiedBy>
  <cp:revision>8</cp:revision>
  <dcterms:created xsi:type="dcterms:W3CDTF">2025-10-15T09:51:00Z</dcterms:created>
  <dcterms:modified xsi:type="dcterms:W3CDTF">2025-10-15T11:13:00Z</dcterms:modified>
</cp:coreProperties>
</file>